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sz w:val="40"/>
          <w:szCs w:val="44"/>
        </w:rPr>
      </w:pPr>
      <w:r>
        <w:rPr>
          <w:rFonts w:ascii="方正小标宋简体" w:hAnsi="方正小标宋简体" w:eastAsia="方正小标宋简体" w:cs="Times New Roman"/>
          <w:sz w:val="40"/>
          <w:szCs w:val="44"/>
        </w:rPr>
        <w:t>外国语学院 2021年团校暨“青年马克思主义者培养工程”</w:t>
      </w:r>
    </w:p>
    <w:p>
      <w:pPr>
        <w:jc w:val="center"/>
        <w:rPr>
          <w:rFonts w:ascii="方正小标宋简体" w:hAnsi="方正小标宋简体" w:eastAsia="方正小标宋简体" w:cs="Times New Roman"/>
          <w:sz w:val="40"/>
          <w:szCs w:val="44"/>
        </w:rPr>
      </w:pPr>
      <w:r>
        <w:rPr>
          <w:rFonts w:ascii="方正小标宋简体" w:hAnsi="方正小标宋简体" w:eastAsia="方正小标宋简体" w:cs="Times New Roman"/>
          <w:sz w:val="40"/>
          <w:szCs w:val="44"/>
        </w:rPr>
        <w:t>基础培训班培养方案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机构设置：校 长：</w:t>
      </w:r>
      <w:r>
        <w:rPr>
          <w:rFonts w:hint="eastAsia" w:ascii="Times New Roman" w:hAnsi="Times New Roman" w:cs="Times New Roman"/>
          <w:sz w:val="24"/>
          <w:szCs w:val="24"/>
        </w:rPr>
        <w:t>相欣余</w:t>
      </w:r>
      <w:r>
        <w:rPr>
          <w:rFonts w:ascii="Times New Roman" w:hAnsi="Times New Roman" w:cs="Times New Roman"/>
          <w:sz w:val="24"/>
          <w:szCs w:val="24"/>
        </w:rPr>
        <w:t xml:space="preserve">               副校长：</w:t>
      </w:r>
      <w:r>
        <w:rPr>
          <w:rFonts w:hint="eastAsia" w:ascii="Times New Roman" w:hAnsi="Times New Roman" w:cs="Times New Roman"/>
          <w:sz w:val="24"/>
          <w:szCs w:val="24"/>
        </w:rPr>
        <w:t>刘恺</w:t>
      </w:r>
      <w:r>
        <w:rPr>
          <w:rFonts w:ascii="Times New Roman" w:hAnsi="Times New Roman" w:cs="Times New Roman"/>
          <w:sz w:val="24"/>
          <w:szCs w:val="24"/>
        </w:rPr>
        <w:t xml:space="preserve">             办公室主任：</w:t>
      </w:r>
      <w:r>
        <w:rPr>
          <w:rFonts w:hint="eastAsia" w:ascii="Times New Roman" w:hAnsi="Times New Roman" w:cs="Times New Roman"/>
          <w:sz w:val="24"/>
          <w:szCs w:val="24"/>
        </w:rPr>
        <w:t>张镇</w:t>
      </w:r>
      <w:r>
        <w:rPr>
          <w:rFonts w:ascii="Times New Roman" w:hAnsi="Times New Roman" w:cs="Times New Roman"/>
          <w:sz w:val="24"/>
          <w:szCs w:val="24"/>
        </w:rPr>
        <w:t xml:space="preserve">             办公室副主任：</w:t>
      </w:r>
      <w:r>
        <w:rPr>
          <w:rFonts w:hint="eastAsia" w:ascii="Times New Roman" w:hAnsi="Times New Roman" w:cs="Times New Roman"/>
          <w:sz w:val="24"/>
          <w:szCs w:val="24"/>
        </w:rPr>
        <w:t>崔荣荣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授课时间</w:t>
      </w:r>
      <w:r>
        <w:rPr>
          <w:rFonts w:hint="eastAsia" w:ascii="Times New Roman" w:hAnsi="Times New Roman" w:cs="Times New Roman"/>
          <w:sz w:val="24"/>
          <w:szCs w:val="24"/>
        </w:rPr>
        <w:t>：2021年10月-2022年6月</w:t>
      </w:r>
      <w:r>
        <w:rPr>
          <w:rFonts w:ascii="Times New Roman" w:hAnsi="Times New Roman" w:cs="Times New Roman"/>
          <w:sz w:val="24"/>
          <w:szCs w:val="24"/>
        </w:rPr>
        <w:t xml:space="preserve">     联系电话：</w:t>
      </w:r>
      <w:r>
        <w:rPr>
          <w:rFonts w:hint="eastAsia" w:ascii="Times New Roman" w:hAnsi="Times New Roman" w:cs="Times New Roman"/>
          <w:sz w:val="24"/>
          <w:szCs w:val="24"/>
        </w:rPr>
        <w:t>0532-86980649</w:t>
      </w:r>
    </w:p>
    <w:tbl>
      <w:tblPr>
        <w:tblStyle w:val="5"/>
        <w:tblW w:w="14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536"/>
        <w:gridCol w:w="1434"/>
        <w:gridCol w:w="1861"/>
        <w:gridCol w:w="2658"/>
        <w:gridCol w:w="709"/>
        <w:gridCol w:w="1701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  <w:t>序号</w:t>
            </w:r>
          </w:p>
        </w:tc>
        <w:tc>
          <w:tcPr>
            <w:tcW w:w="45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  <w:t>课程题目</w:t>
            </w:r>
          </w:p>
        </w:tc>
        <w:tc>
          <w:tcPr>
            <w:tcW w:w="143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  <w:t>课程性质</w:t>
            </w:r>
          </w:p>
        </w:tc>
        <w:tc>
          <w:tcPr>
            <w:tcW w:w="18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  <w:t>主讲人</w:t>
            </w:r>
          </w:p>
        </w:tc>
        <w:tc>
          <w:tcPr>
            <w:tcW w:w="2658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  <w:t>主讲人职务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  <w:t>学时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  <w:t>授课时间</w:t>
            </w:r>
          </w:p>
        </w:tc>
        <w:tc>
          <w:tcPr>
            <w:tcW w:w="115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1"/>
                <w:szCs w:val="20"/>
              </w:rPr>
              <w:t>授课地点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开班典礼暨第一讲：《弘扬核心价值，展现时代担当》</w:t>
            </w:r>
          </w:p>
        </w:tc>
        <w:tc>
          <w:tcPr>
            <w:tcW w:w="1434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理论课程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邀请专家尚未确定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暂未确定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东环201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基础团务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理论课程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相欣余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外国语学院团委书记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暂未确定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东环201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第二课堂成绩单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理论课程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青年成长研究中心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工作人员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9月26日10:00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南教300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创新创业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和学院挑战杯、互联网+作品展示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理论课程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赵延升、刘书凝、徐金琳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文法学院辅导员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暂未确定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南教300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社会实践与志愿服务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和研究生支教团政策宣讲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理论课程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张镇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、杜晓童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外国语学院保研辅导员、研支团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暂未确定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南教300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入党启蒙教育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理论课程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梅琳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外国语学院辅导员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暂未确定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南教202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学习习近平总书记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“七一”重要讲话精神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理论课程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邹维忠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外国语学院党委副书记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暂未确定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南教202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观看纪录片《冰血长津湖》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、小组研讨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实践课程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刘恺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外国语学院团委副书记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暂未确定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南教202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专题研讨（如何办好一个团日活动？）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实践课程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刘恺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、李逢玉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外国语学院团委副书记、红旗团支部书记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暂未确定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南教202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10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社会实践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实践课程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高婕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外国语学院团委青年委员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0"/>
              </w:rPr>
              <w:t>寒假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备注：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社会实践：要求学员参加一次寒假社会实践或志愿服务活动。 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结业成绩：上课表现40%；实践环节20%；专题研讨10%，理论测试30%。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请销假制度：团课与专业课程安排相冲突时，应提前一天向带班班主任请假，请假条须</w:t>
      </w:r>
      <w:r>
        <w:rPr>
          <w:rFonts w:hint="eastAsia" w:ascii="Times New Roman" w:hAnsi="Times New Roman" w:cs="Times New Roman"/>
          <w:sz w:val="24"/>
        </w:rPr>
        <w:t>由</w:t>
      </w:r>
      <w:r>
        <w:rPr>
          <w:rFonts w:ascii="Times New Roman" w:hAnsi="Times New Roman" w:cs="Times New Roman"/>
          <w:sz w:val="24"/>
        </w:rPr>
        <w:t>所冲突专业老师签字，其他情况，请假条须</w:t>
      </w:r>
      <w:r>
        <w:rPr>
          <w:rFonts w:hint="eastAsia" w:ascii="Times New Roman" w:hAnsi="Times New Roman" w:cs="Times New Roman"/>
          <w:sz w:val="24"/>
        </w:rPr>
        <w:t>由</w:t>
      </w:r>
      <w:r>
        <w:rPr>
          <w:rFonts w:ascii="Times New Roman" w:hAnsi="Times New Roman" w:cs="Times New Roman"/>
          <w:sz w:val="24"/>
        </w:rPr>
        <w:t xml:space="preserve">辅导员签字，否则请假无效。 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课堂考核：由带班班主任负责统计考勤，累计迟到2次者按缺课一次处理；凡无故迟到或早退3次、缺席2次者取消其培训资格；代替别人上课的，一经发现即取消其培训资格；上课睡觉、玩游戏等与课堂无关内容的，发现2次取消培训资格，取消资格者计入个人档案并永久取消培训资格。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jc w:val="right"/>
        <w:rPr>
          <w:rFonts w:hint="eastAsia" w:ascii="Times New Roman" w:hAnsi="Times New Roman" w:cs="Times New Roman"/>
          <w:sz w:val="24"/>
        </w:rPr>
      </w:pPr>
    </w:p>
    <w:p>
      <w:pPr>
        <w:ind w:right="24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共青团中国石油大学外国语学院委员会</w:t>
      </w:r>
    </w:p>
    <w:p>
      <w:pPr>
        <w:ind w:right="960"/>
        <w:jc w:val="center"/>
        <w:rPr>
          <w:rFonts w:ascii="Times New Roman" w:hAnsi="Times New Roman" w:cs="Times New Roman"/>
          <w:color w:val="292929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2021</w:t>
      </w:r>
      <w:r>
        <w:rPr>
          <w:rFonts w:hint="eastAsia" w:ascii="Times New Roman" w:hAnsi="Times New Roman" w:cs="Times New Roman"/>
          <w:sz w:val="24"/>
        </w:rPr>
        <w:t>年10月1</w:t>
      </w:r>
      <w:r>
        <w:rPr>
          <w:rFonts w:hint="eastAsia" w:ascii="Times New Roman" w:hAnsi="Times New Roman" w:cs="Times New Roman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F83"/>
    <w:rsid w:val="002626FB"/>
    <w:rsid w:val="00331A2F"/>
    <w:rsid w:val="0055299D"/>
    <w:rsid w:val="007B4DF8"/>
    <w:rsid w:val="00DC18EE"/>
    <w:rsid w:val="00EB2F83"/>
    <w:rsid w:val="4A0005CD"/>
    <w:rsid w:val="54E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1003</Characters>
  <Lines>8</Lines>
  <Paragraphs>2</Paragraphs>
  <TotalTime>2</TotalTime>
  <ScaleCrop>false</ScaleCrop>
  <LinksUpToDate>false</LinksUpToDate>
  <CharactersWithSpaces>1176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2021-10-14T02:42:00Z</dcterms:created>
  <dc:creator>dell</dc:creator>
  <cp:lastModifiedBy>恺恺</cp:lastModifiedBy>
  <dcterms:modified xsi:type="dcterms:W3CDTF">2021-10-18T06:33:53Z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899F134EDA144923A3A0715A0C879A67</vt:lpwstr>
  </property>
</Properties>
</file>